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FC5D1E">
      <w:pPr>
        <w:tabs>
          <w:tab w:val="left" w:pos="2865"/>
        </w:tabs>
        <w:jc w:val="center"/>
        <w:rPr>
          <w:rFonts w:ascii="宋体"/>
          <w:b/>
          <w:sz w:val="72"/>
          <w:szCs w:val="72"/>
        </w:rPr>
      </w:pPr>
      <w:r>
        <w:rPr>
          <w:rFonts w:ascii="宋体" w:hAnsi="宋体" w:hint="eastAsia"/>
          <w:b/>
          <w:sz w:val="72"/>
          <w:szCs w:val="72"/>
        </w:rPr>
        <w:t>梨树县</w:t>
      </w:r>
      <w:r w:rsidR="00FF4576">
        <w:rPr>
          <w:rFonts w:ascii="宋体" w:hAnsi="宋体" w:hint="eastAsia"/>
          <w:b/>
          <w:sz w:val="72"/>
          <w:szCs w:val="72"/>
        </w:rPr>
        <w:t>河道堤防管理站</w:t>
      </w:r>
    </w:p>
    <w:p w:rsidR="0069118A" w:rsidRDefault="00FC5D1E">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69118A" w:rsidRDefault="0069118A">
      <w:pPr>
        <w:rPr>
          <w:rFonts w:ascii="宋体"/>
          <w:sz w:val="72"/>
          <w:szCs w:val="72"/>
        </w:rPr>
      </w:pPr>
    </w:p>
    <w:p w:rsidR="0069118A" w:rsidRDefault="0069118A">
      <w:pPr>
        <w:rPr>
          <w:rFonts w:ascii="宋体"/>
          <w:sz w:val="72"/>
          <w:szCs w:val="72"/>
        </w:rPr>
      </w:pPr>
    </w:p>
    <w:p w:rsidR="0069118A" w:rsidRDefault="0069118A">
      <w:pPr>
        <w:rPr>
          <w:rFonts w:ascii="宋体"/>
          <w:sz w:val="72"/>
          <w:szCs w:val="72"/>
        </w:rPr>
      </w:pPr>
    </w:p>
    <w:p w:rsidR="0069118A" w:rsidRDefault="0069118A">
      <w:pPr>
        <w:rPr>
          <w:rFonts w:ascii="宋体"/>
          <w:sz w:val="72"/>
          <w:szCs w:val="72"/>
        </w:rPr>
      </w:pPr>
    </w:p>
    <w:p w:rsidR="0069118A" w:rsidRDefault="0069118A">
      <w:pPr>
        <w:rPr>
          <w:rFonts w:ascii="宋体"/>
          <w:sz w:val="72"/>
          <w:szCs w:val="72"/>
        </w:rPr>
      </w:pPr>
    </w:p>
    <w:p w:rsidR="0069118A" w:rsidRDefault="0069118A">
      <w:pPr>
        <w:rPr>
          <w:rFonts w:ascii="宋体"/>
          <w:sz w:val="72"/>
          <w:szCs w:val="72"/>
        </w:rPr>
      </w:pPr>
    </w:p>
    <w:p w:rsidR="0069118A" w:rsidRDefault="00FC5D1E">
      <w:pPr>
        <w:tabs>
          <w:tab w:val="left" w:pos="2595"/>
        </w:tabs>
        <w:jc w:val="center"/>
        <w:rPr>
          <w:rFonts w:ascii="宋体"/>
          <w:sz w:val="36"/>
          <w:szCs w:val="36"/>
        </w:rPr>
      </w:pPr>
      <w:r>
        <w:rPr>
          <w:rFonts w:ascii="宋体" w:hAnsi="宋体" w:hint="eastAsia"/>
          <w:sz w:val="36"/>
          <w:szCs w:val="36"/>
        </w:rPr>
        <w:t>二〇二一年</w:t>
      </w:r>
    </w:p>
    <w:p w:rsidR="0069118A" w:rsidRDefault="0069118A">
      <w:pPr>
        <w:tabs>
          <w:tab w:val="left" w:pos="2595"/>
        </w:tabs>
        <w:jc w:val="center"/>
        <w:rPr>
          <w:rFonts w:ascii="宋体"/>
          <w:sz w:val="36"/>
          <w:szCs w:val="36"/>
        </w:rPr>
      </w:pPr>
    </w:p>
    <w:p w:rsidR="0069118A" w:rsidRDefault="0069118A">
      <w:pPr>
        <w:tabs>
          <w:tab w:val="left" w:pos="2595"/>
        </w:tabs>
        <w:jc w:val="center"/>
        <w:rPr>
          <w:rFonts w:ascii="宋体"/>
          <w:sz w:val="36"/>
          <w:szCs w:val="36"/>
        </w:rPr>
      </w:pPr>
    </w:p>
    <w:p w:rsidR="0069118A" w:rsidRDefault="00FC5D1E">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69118A" w:rsidRDefault="00FC5D1E">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69118A" w:rsidRDefault="00FC5D1E">
      <w:pPr>
        <w:pStyle w:val="1"/>
        <w:numPr>
          <w:ilvl w:val="0"/>
          <w:numId w:val="1"/>
        </w:numPr>
        <w:ind w:firstLineChars="0"/>
        <w:rPr>
          <w:sz w:val="32"/>
          <w:szCs w:val="32"/>
        </w:rPr>
      </w:pPr>
      <w:r>
        <w:rPr>
          <w:rFonts w:hint="eastAsia"/>
          <w:sz w:val="32"/>
          <w:szCs w:val="32"/>
        </w:rPr>
        <w:t>主要职能</w:t>
      </w:r>
    </w:p>
    <w:p w:rsidR="0069118A" w:rsidRDefault="00FC5D1E">
      <w:pPr>
        <w:pStyle w:val="1"/>
        <w:numPr>
          <w:ilvl w:val="0"/>
          <w:numId w:val="1"/>
        </w:numPr>
        <w:ind w:firstLineChars="0"/>
        <w:rPr>
          <w:sz w:val="32"/>
          <w:szCs w:val="32"/>
        </w:rPr>
      </w:pPr>
      <w:r>
        <w:rPr>
          <w:rFonts w:hint="eastAsia"/>
          <w:sz w:val="32"/>
          <w:szCs w:val="32"/>
        </w:rPr>
        <w:t>机构设置</w:t>
      </w:r>
    </w:p>
    <w:p w:rsidR="0069118A" w:rsidRDefault="00FC5D1E">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69118A" w:rsidRDefault="00FC5D1E">
      <w:pPr>
        <w:pStyle w:val="1"/>
        <w:numPr>
          <w:ilvl w:val="0"/>
          <w:numId w:val="2"/>
        </w:numPr>
        <w:ind w:firstLineChars="0"/>
        <w:jc w:val="left"/>
        <w:rPr>
          <w:sz w:val="32"/>
          <w:szCs w:val="32"/>
        </w:rPr>
      </w:pPr>
      <w:r>
        <w:rPr>
          <w:rFonts w:hint="eastAsia"/>
          <w:sz w:val="32"/>
          <w:szCs w:val="32"/>
        </w:rPr>
        <w:t>收支预算表</w:t>
      </w:r>
    </w:p>
    <w:p w:rsidR="0069118A" w:rsidRDefault="00FC5D1E">
      <w:pPr>
        <w:pStyle w:val="1"/>
        <w:numPr>
          <w:ilvl w:val="0"/>
          <w:numId w:val="2"/>
        </w:numPr>
        <w:ind w:firstLineChars="0"/>
        <w:jc w:val="left"/>
        <w:rPr>
          <w:sz w:val="32"/>
          <w:szCs w:val="32"/>
        </w:rPr>
      </w:pPr>
      <w:r>
        <w:rPr>
          <w:rFonts w:hint="eastAsia"/>
          <w:sz w:val="32"/>
          <w:szCs w:val="32"/>
        </w:rPr>
        <w:t>收入预算表</w:t>
      </w:r>
    </w:p>
    <w:p w:rsidR="0069118A" w:rsidRDefault="00FC5D1E">
      <w:pPr>
        <w:pStyle w:val="1"/>
        <w:numPr>
          <w:ilvl w:val="0"/>
          <w:numId w:val="2"/>
        </w:numPr>
        <w:ind w:firstLineChars="0"/>
        <w:jc w:val="left"/>
        <w:rPr>
          <w:sz w:val="32"/>
          <w:szCs w:val="32"/>
        </w:rPr>
      </w:pPr>
      <w:r>
        <w:rPr>
          <w:rFonts w:hint="eastAsia"/>
          <w:sz w:val="32"/>
          <w:szCs w:val="32"/>
        </w:rPr>
        <w:t>支出预算表</w:t>
      </w:r>
    </w:p>
    <w:p w:rsidR="0069118A" w:rsidRDefault="00FC5D1E">
      <w:pPr>
        <w:pStyle w:val="1"/>
        <w:numPr>
          <w:ilvl w:val="0"/>
          <w:numId w:val="2"/>
        </w:numPr>
        <w:ind w:firstLineChars="0"/>
        <w:jc w:val="left"/>
        <w:rPr>
          <w:sz w:val="32"/>
          <w:szCs w:val="32"/>
        </w:rPr>
      </w:pPr>
      <w:r>
        <w:rPr>
          <w:rFonts w:hint="eastAsia"/>
          <w:sz w:val="32"/>
          <w:szCs w:val="32"/>
        </w:rPr>
        <w:t>财政拨款收支预算表</w:t>
      </w:r>
    </w:p>
    <w:p w:rsidR="0069118A" w:rsidRDefault="00FC5D1E">
      <w:pPr>
        <w:pStyle w:val="1"/>
        <w:numPr>
          <w:ilvl w:val="0"/>
          <w:numId w:val="2"/>
        </w:numPr>
        <w:ind w:firstLineChars="0"/>
        <w:jc w:val="left"/>
        <w:rPr>
          <w:sz w:val="32"/>
          <w:szCs w:val="32"/>
        </w:rPr>
      </w:pPr>
      <w:r>
        <w:rPr>
          <w:rFonts w:hint="eastAsia"/>
          <w:sz w:val="32"/>
          <w:szCs w:val="32"/>
        </w:rPr>
        <w:t>一般公共预算财政拨款功能分类支出预算表</w:t>
      </w:r>
    </w:p>
    <w:p w:rsidR="0069118A" w:rsidRDefault="00FC5D1E">
      <w:pPr>
        <w:pStyle w:val="1"/>
        <w:numPr>
          <w:ilvl w:val="0"/>
          <w:numId w:val="2"/>
        </w:numPr>
        <w:ind w:firstLineChars="0"/>
        <w:jc w:val="left"/>
        <w:rPr>
          <w:sz w:val="32"/>
          <w:szCs w:val="32"/>
        </w:rPr>
      </w:pPr>
      <w:r>
        <w:rPr>
          <w:rFonts w:hint="eastAsia"/>
          <w:sz w:val="32"/>
          <w:szCs w:val="32"/>
        </w:rPr>
        <w:t>一般公共预算财政拨款部门经济分类支出预算表</w:t>
      </w:r>
    </w:p>
    <w:p w:rsidR="0069118A" w:rsidRDefault="00FC5D1E">
      <w:pPr>
        <w:pStyle w:val="1"/>
        <w:numPr>
          <w:ilvl w:val="0"/>
          <w:numId w:val="2"/>
        </w:numPr>
        <w:ind w:firstLineChars="0"/>
        <w:jc w:val="left"/>
        <w:rPr>
          <w:sz w:val="32"/>
          <w:szCs w:val="32"/>
        </w:rPr>
      </w:pPr>
      <w:r>
        <w:rPr>
          <w:rFonts w:hint="eastAsia"/>
          <w:sz w:val="32"/>
          <w:szCs w:val="32"/>
        </w:rPr>
        <w:t>一般公共预算财政拨款政府经济分类支出预算表</w:t>
      </w:r>
    </w:p>
    <w:p w:rsidR="0069118A" w:rsidRDefault="00FC5D1E">
      <w:pPr>
        <w:pStyle w:val="1"/>
        <w:numPr>
          <w:ilvl w:val="0"/>
          <w:numId w:val="2"/>
        </w:numPr>
        <w:ind w:firstLineChars="0"/>
        <w:jc w:val="left"/>
        <w:rPr>
          <w:sz w:val="32"/>
          <w:szCs w:val="32"/>
        </w:rPr>
      </w:pPr>
      <w:r>
        <w:rPr>
          <w:rFonts w:hint="eastAsia"/>
          <w:sz w:val="32"/>
          <w:szCs w:val="32"/>
        </w:rPr>
        <w:t>一般公共预算财政拨款“三公”经费支出预算表</w:t>
      </w:r>
    </w:p>
    <w:p w:rsidR="0069118A" w:rsidRDefault="00FC5D1E">
      <w:pPr>
        <w:pStyle w:val="1"/>
        <w:numPr>
          <w:ilvl w:val="0"/>
          <w:numId w:val="2"/>
        </w:numPr>
        <w:ind w:firstLineChars="0"/>
        <w:jc w:val="left"/>
        <w:rPr>
          <w:sz w:val="32"/>
          <w:szCs w:val="32"/>
        </w:rPr>
      </w:pPr>
      <w:r>
        <w:rPr>
          <w:rFonts w:hint="eastAsia"/>
          <w:sz w:val="32"/>
          <w:szCs w:val="32"/>
        </w:rPr>
        <w:t>政府性基金预算财政拨款支出预算表</w:t>
      </w:r>
    </w:p>
    <w:p w:rsidR="0069118A" w:rsidRDefault="00FC5D1E">
      <w:pPr>
        <w:pStyle w:val="1"/>
        <w:numPr>
          <w:ilvl w:val="0"/>
          <w:numId w:val="2"/>
        </w:numPr>
        <w:ind w:firstLineChars="0"/>
        <w:jc w:val="left"/>
        <w:rPr>
          <w:sz w:val="32"/>
          <w:szCs w:val="32"/>
        </w:rPr>
      </w:pPr>
      <w:r>
        <w:rPr>
          <w:rFonts w:hint="eastAsia"/>
          <w:sz w:val="32"/>
          <w:szCs w:val="32"/>
        </w:rPr>
        <w:t>项目支出绩效目标表</w:t>
      </w:r>
    </w:p>
    <w:p w:rsidR="0069118A" w:rsidRDefault="00FC5D1E">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69118A" w:rsidRDefault="00FC5D1E">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 w:rsidR="0069118A" w:rsidRDefault="0069118A">
      <w:pPr>
        <w:tabs>
          <w:tab w:val="left" w:pos="2595"/>
        </w:tabs>
        <w:jc w:val="center"/>
        <w:rPr>
          <w:rFonts w:ascii="宋体" w:hAnsi="宋体"/>
          <w:b/>
          <w:sz w:val="32"/>
          <w:szCs w:val="32"/>
        </w:rPr>
      </w:pPr>
    </w:p>
    <w:p w:rsidR="0069118A" w:rsidRDefault="00FC5D1E">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791A9B" w:rsidRDefault="00791A9B" w:rsidP="00791A9B">
      <w:pPr>
        <w:jc w:val="left"/>
        <w:rPr>
          <w:sz w:val="32"/>
          <w:szCs w:val="32"/>
        </w:rPr>
      </w:pPr>
      <w:r>
        <w:rPr>
          <w:rFonts w:hint="eastAsia"/>
          <w:sz w:val="32"/>
          <w:szCs w:val="32"/>
        </w:rPr>
        <w:t>一、</w:t>
      </w:r>
      <w:r w:rsidR="00FC5D1E">
        <w:rPr>
          <w:rFonts w:hint="eastAsia"/>
          <w:sz w:val="32"/>
          <w:szCs w:val="32"/>
        </w:rPr>
        <w:t>主要职能</w:t>
      </w:r>
    </w:p>
    <w:p w:rsidR="00791A9B" w:rsidRDefault="00791A9B" w:rsidP="00791A9B">
      <w:pPr>
        <w:ind w:left="420" w:firstLineChars="100" w:firstLine="320"/>
        <w:jc w:val="left"/>
        <w:rPr>
          <w:rFonts w:ascii="仿宋" w:eastAsia="仿宋" w:hAnsi="仿宋"/>
          <w:sz w:val="32"/>
        </w:rPr>
      </w:pPr>
      <w:r>
        <w:rPr>
          <w:rFonts w:ascii="仿宋" w:eastAsia="仿宋" w:hAnsi="仿宋" w:hint="eastAsia"/>
          <w:sz w:val="32"/>
        </w:rPr>
        <w:t>梨树县河道堤防管理站是县管事业单位，隶属县水利局。</w:t>
      </w:r>
    </w:p>
    <w:p w:rsidR="00791A9B" w:rsidRDefault="00FF4576" w:rsidP="00791A9B">
      <w:pPr>
        <w:ind w:left="420" w:firstLineChars="100" w:firstLine="320"/>
        <w:jc w:val="left"/>
        <w:rPr>
          <w:rFonts w:ascii="仿宋" w:eastAsia="仿宋" w:hAnsi="仿宋"/>
          <w:sz w:val="32"/>
        </w:rPr>
      </w:pPr>
      <w:r>
        <w:rPr>
          <w:rFonts w:ascii="仿宋" w:eastAsia="仿宋" w:hAnsi="仿宋" w:hint="eastAsia"/>
          <w:sz w:val="32"/>
        </w:rPr>
        <w:t>1</w:t>
      </w:r>
      <w:r w:rsidR="00791A9B">
        <w:rPr>
          <w:rFonts w:ascii="仿宋" w:eastAsia="仿宋" w:hAnsi="仿宋" w:hint="eastAsia"/>
          <w:sz w:val="32"/>
        </w:rPr>
        <w:t>、负责河道管理条例及其配套相关法律、法规的宣传、贯彻。</w:t>
      </w:r>
    </w:p>
    <w:p w:rsidR="00791A9B" w:rsidRDefault="00FF4576" w:rsidP="00791A9B">
      <w:pPr>
        <w:ind w:left="420" w:firstLineChars="100" w:firstLine="320"/>
        <w:jc w:val="left"/>
        <w:rPr>
          <w:rFonts w:ascii="仿宋" w:eastAsia="仿宋" w:hAnsi="仿宋"/>
          <w:sz w:val="32"/>
        </w:rPr>
      </w:pPr>
      <w:r>
        <w:rPr>
          <w:rFonts w:ascii="仿宋" w:eastAsia="仿宋" w:hAnsi="仿宋" w:hint="eastAsia"/>
          <w:sz w:val="32"/>
        </w:rPr>
        <w:t>2、负责全县大中、小河流治理工程，规划、编制工作。</w:t>
      </w:r>
    </w:p>
    <w:p w:rsidR="00791A9B" w:rsidRDefault="00FF4576" w:rsidP="00791A9B">
      <w:pPr>
        <w:numPr>
          <w:ilvl w:val="0"/>
          <w:numId w:val="6"/>
        </w:numPr>
        <w:jc w:val="left"/>
        <w:rPr>
          <w:rFonts w:ascii="仿宋" w:eastAsia="仿宋" w:hAnsi="仿宋"/>
          <w:sz w:val="32"/>
        </w:rPr>
      </w:pPr>
      <w:r>
        <w:rPr>
          <w:rFonts w:ascii="仿宋" w:eastAsia="仿宋" w:hAnsi="仿宋" w:hint="eastAsia"/>
          <w:sz w:val="32"/>
        </w:rPr>
        <w:t>负责东辽河堤防工程建设、管理和维护。</w:t>
      </w:r>
    </w:p>
    <w:p w:rsidR="00791A9B" w:rsidRDefault="00FF4576" w:rsidP="00791A9B">
      <w:pPr>
        <w:ind w:left="420" w:firstLineChars="100" w:firstLine="320"/>
        <w:jc w:val="left"/>
        <w:rPr>
          <w:rFonts w:ascii="仿宋" w:eastAsia="仿宋" w:hAnsi="仿宋"/>
          <w:sz w:val="32"/>
        </w:rPr>
      </w:pPr>
      <w:r>
        <w:rPr>
          <w:rFonts w:ascii="仿宋" w:eastAsia="仿宋" w:hAnsi="仿宋" w:hint="eastAsia"/>
          <w:sz w:val="32"/>
        </w:rPr>
        <w:t>4、负责依法打击河道违法采砂行为，维护河道工程安全。</w:t>
      </w:r>
    </w:p>
    <w:p w:rsidR="00BC0672" w:rsidRPr="00791A9B" w:rsidRDefault="00791A9B" w:rsidP="00791A9B">
      <w:pPr>
        <w:jc w:val="left"/>
        <w:rPr>
          <w:rFonts w:ascii="仿宋" w:eastAsia="仿宋" w:hAnsi="仿宋"/>
          <w:sz w:val="32"/>
        </w:rPr>
      </w:pPr>
      <w:r>
        <w:rPr>
          <w:rFonts w:ascii="仿宋" w:eastAsia="仿宋" w:hAnsi="仿宋" w:hint="eastAsia"/>
          <w:sz w:val="32"/>
        </w:rPr>
        <w:t>二、</w:t>
      </w:r>
      <w:r w:rsidR="00FC5D1E">
        <w:rPr>
          <w:rFonts w:hint="eastAsia"/>
          <w:sz w:val="32"/>
          <w:szCs w:val="32"/>
        </w:rPr>
        <w:t>机构设置</w:t>
      </w:r>
    </w:p>
    <w:p w:rsidR="00BC0672" w:rsidRPr="0089722E" w:rsidRDefault="00BC0672" w:rsidP="00791A9B">
      <w:pPr>
        <w:ind w:left="720"/>
        <w:jc w:val="left"/>
        <w:rPr>
          <w:rFonts w:ascii="仿宋" w:eastAsia="仿宋" w:hAnsi="仿宋"/>
          <w:sz w:val="32"/>
          <w:szCs w:val="32"/>
        </w:rPr>
      </w:pPr>
      <w:r w:rsidRPr="0089722E">
        <w:rPr>
          <w:rFonts w:ascii="仿宋" w:eastAsia="仿宋" w:hAnsi="仿宋" w:hint="eastAsia"/>
          <w:sz w:val="32"/>
          <w:szCs w:val="32"/>
        </w:rPr>
        <w:t>河道站（1）站长室  负责河道站全部工作。</w:t>
      </w:r>
    </w:p>
    <w:p w:rsidR="0069118A" w:rsidRPr="0089722E" w:rsidRDefault="00BC0672" w:rsidP="00791A9B">
      <w:pPr>
        <w:ind w:left="720"/>
        <w:jc w:val="left"/>
        <w:rPr>
          <w:rFonts w:ascii="仿宋" w:eastAsia="仿宋" w:hAnsi="仿宋"/>
          <w:sz w:val="32"/>
          <w:szCs w:val="32"/>
        </w:rPr>
      </w:pPr>
      <w:r w:rsidRPr="0089722E">
        <w:rPr>
          <w:rFonts w:ascii="仿宋" w:eastAsia="仿宋" w:hAnsi="仿宋" w:hint="eastAsia"/>
          <w:sz w:val="32"/>
          <w:szCs w:val="32"/>
        </w:rPr>
        <w:t>河道站（2）书记室</w:t>
      </w:r>
      <w:r w:rsidR="00A27F53" w:rsidRPr="0089722E">
        <w:rPr>
          <w:rFonts w:ascii="仿宋" w:eastAsia="仿宋" w:hAnsi="仿宋" w:hint="eastAsia"/>
          <w:sz w:val="32"/>
          <w:szCs w:val="32"/>
        </w:rPr>
        <w:t xml:space="preserve">  </w:t>
      </w:r>
      <w:r w:rsidRPr="0089722E">
        <w:rPr>
          <w:rFonts w:ascii="仿宋" w:eastAsia="仿宋" w:hAnsi="仿宋" w:hint="eastAsia"/>
          <w:sz w:val="32"/>
          <w:szCs w:val="32"/>
        </w:rPr>
        <w:t>负责党务建立</w:t>
      </w:r>
      <w:r w:rsidR="00A27F53" w:rsidRPr="0089722E">
        <w:rPr>
          <w:rFonts w:ascii="仿宋" w:eastAsia="仿宋" w:hAnsi="仿宋" w:hint="eastAsia"/>
          <w:sz w:val="32"/>
          <w:szCs w:val="32"/>
        </w:rPr>
        <w:t>工作水利工程管理.</w:t>
      </w:r>
      <w:r w:rsidR="00A27F53" w:rsidRPr="0089722E">
        <w:rPr>
          <w:rFonts w:ascii="仿宋" w:eastAsia="仿宋" w:hAnsi="仿宋"/>
          <w:sz w:val="32"/>
          <w:szCs w:val="32"/>
        </w:rPr>
        <w:br/>
      </w:r>
      <w:r w:rsidR="00A27F53" w:rsidRPr="0089722E">
        <w:rPr>
          <w:rFonts w:ascii="仿宋" w:eastAsia="仿宋" w:hAnsi="仿宋" w:hint="eastAsia"/>
          <w:sz w:val="32"/>
          <w:szCs w:val="32"/>
        </w:rPr>
        <w:t>河道站（3）财会室  负责财务工作</w:t>
      </w:r>
      <w:r w:rsidR="00A27F53" w:rsidRPr="0089722E">
        <w:rPr>
          <w:rFonts w:ascii="仿宋" w:eastAsia="仿宋" w:hAnsi="仿宋"/>
          <w:sz w:val="32"/>
          <w:szCs w:val="32"/>
        </w:rPr>
        <w:br/>
      </w:r>
      <w:r w:rsidR="00A27F53" w:rsidRPr="0089722E">
        <w:rPr>
          <w:rFonts w:ascii="仿宋" w:eastAsia="仿宋" w:hAnsi="仿宋" w:hint="eastAsia"/>
          <w:sz w:val="32"/>
          <w:szCs w:val="32"/>
        </w:rPr>
        <w:t>河道站（4）副站长室  行政执法、河道站后勤工作.</w:t>
      </w:r>
      <w:r w:rsidR="00A27F53" w:rsidRPr="0089722E">
        <w:rPr>
          <w:rFonts w:ascii="仿宋" w:eastAsia="仿宋" w:hAnsi="仿宋" w:hint="eastAsia"/>
          <w:sz w:val="32"/>
          <w:szCs w:val="32"/>
        </w:rPr>
        <w:br/>
        <w:t>河道站（5）综合办公室 行政执法。</w:t>
      </w:r>
      <w:r w:rsidR="00A27F53" w:rsidRPr="0089722E">
        <w:rPr>
          <w:rFonts w:ascii="仿宋" w:eastAsia="仿宋" w:hAnsi="仿宋"/>
          <w:sz w:val="32"/>
          <w:szCs w:val="32"/>
        </w:rPr>
        <w:br/>
      </w:r>
      <w:r w:rsidR="00A27F53" w:rsidRPr="0089722E">
        <w:rPr>
          <w:rFonts w:ascii="仿宋" w:eastAsia="仿宋" w:hAnsi="仿宋" w:hint="eastAsia"/>
          <w:sz w:val="32"/>
          <w:szCs w:val="32"/>
        </w:rPr>
        <w:t>河道站（6）档案工程资料室.</w:t>
      </w:r>
      <w:r w:rsidR="00FC5D1E" w:rsidRPr="0089722E">
        <w:rPr>
          <w:rFonts w:ascii="仿宋" w:eastAsia="仿宋" w:hAnsi="仿宋"/>
        </w:rPr>
        <w:t xml:space="preserve">    </w:t>
      </w:r>
    </w:p>
    <w:p w:rsidR="0069118A" w:rsidRDefault="00FC5D1E" w:rsidP="00791A9B">
      <w:pPr>
        <w:tabs>
          <w:tab w:val="left" w:pos="690"/>
        </w:tabs>
        <w:jc w:val="left"/>
        <w:rPr>
          <w:rFonts w:ascii="宋体"/>
          <w:sz w:val="32"/>
          <w:szCs w:val="32"/>
        </w:rPr>
      </w:pPr>
      <w:r>
        <w:rPr>
          <w:sz w:val="32"/>
          <w:szCs w:val="32"/>
        </w:rPr>
        <w:tab/>
      </w:r>
      <w:bookmarkStart w:id="0" w:name="_GoBack"/>
      <w:bookmarkEnd w:id="0"/>
      <w:r>
        <w:rPr>
          <w:rFonts w:hint="eastAsia"/>
          <w:sz w:val="32"/>
          <w:szCs w:val="32"/>
        </w:rPr>
        <w:t xml:space="preserve">     </w:t>
      </w:r>
    </w:p>
    <w:p w:rsidR="0069118A" w:rsidRDefault="00FC5D1E" w:rsidP="00791A9B">
      <w:pPr>
        <w:tabs>
          <w:tab w:val="left" w:pos="690"/>
        </w:tabs>
        <w:jc w:val="left"/>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69118A" w:rsidRDefault="00FC5D1E" w:rsidP="00791A9B">
      <w:pPr>
        <w:tabs>
          <w:tab w:val="left" w:pos="690"/>
        </w:tabs>
        <w:jc w:val="left"/>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69118A" w:rsidRDefault="00FC5D1E">
      <w:pPr>
        <w:tabs>
          <w:tab w:val="left" w:pos="1200"/>
        </w:tabs>
        <w:jc w:val="center"/>
        <w:rPr>
          <w:rFonts w:ascii="宋体"/>
          <w:b/>
          <w:bCs/>
          <w:sz w:val="32"/>
          <w:szCs w:val="32"/>
        </w:rPr>
      </w:pPr>
      <w:r>
        <w:rPr>
          <w:rFonts w:ascii="宋体" w:hint="eastAsia"/>
          <w:b/>
          <w:bCs/>
          <w:sz w:val="32"/>
          <w:szCs w:val="32"/>
        </w:rPr>
        <w:t>第三部分   情况说明</w:t>
      </w:r>
    </w:p>
    <w:p w:rsidR="0069118A" w:rsidRDefault="00FC5D1E">
      <w:pPr>
        <w:tabs>
          <w:tab w:val="left" w:pos="1200"/>
        </w:tabs>
        <w:ind w:firstLineChars="200" w:firstLine="640"/>
        <w:jc w:val="left"/>
        <w:rPr>
          <w:rFonts w:ascii="宋体"/>
          <w:sz w:val="32"/>
          <w:szCs w:val="32"/>
        </w:rPr>
      </w:pPr>
      <w:r>
        <w:rPr>
          <w:rFonts w:ascii="宋体" w:hint="eastAsia"/>
          <w:sz w:val="32"/>
          <w:szCs w:val="32"/>
        </w:rPr>
        <w:lastRenderedPageBreak/>
        <w:t>一、2021年收支预算总体情况</w:t>
      </w:r>
    </w:p>
    <w:p w:rsidR="0069118A" w:rsidRDefault="00FC5D1E">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203   万元，比2021年预算增加（减少）     万元，主要原因是</w:t>
      </w:r>
      <w:r>
        <w:rPr>
          <w:rFonts w:ascii="宋体"/>
          <w:sz w:val="32"/>
          <w:szCs w:val="32"/>
        </w:rPr>
        <w:tab/>
      </w:r>
      <w:r>
        <w:rPr>
          <w:rFonts w:ascii="宋体" w:hint="eastAsia"/>
          <w:sz w:val="32"/>
          <w:szCs w:val="32"/>
        </w:rPr>
        <w:t>。</w:t>
      </w:r>
    </w:p>
    <w:p w:rsidR="0069118A" w:rsidRDefault="00FC5D1E">
      <w:pPr>
        <w:tabs>
          <w:tab w:val="left" w:pos="1200"/>
          <w:tab w:val="right" w:pos="8306"/>
        </w:tabs>
        <w:ind w:firstLine="630"/>
        <w:jc w:val="left"/>
        <w:rPr>
          <w:rFonts w:ascii="宋体"/>
          <w:sz w:val="32"/>
          <w:szCs w:val="32"/>
        </w:rPr>
      </w:pPr>
      <w:r>
        <w:rPr>
          <w:rFonts w:ascii="宋体" w:hint="eastAsia"/>
          <w:sz w:val="32"/>
          <w:szCs w:val="32"/>
        </w:rPr>
        <w:t>二、2021年收入预算情况</w:t>
      </w:r>
    </w:p>
    <w:p w:rsidR="0069118A" w:rsidRDefault="00FC5D1E">
      <w:pPr>
        <w:tabs>
          <w:tab w:val="left" w:pos="1200"/>
          <w:tab w:val="right" w:pos="8306"/>
        </w:tabs>
        <w:ind w:firstLine="630"/>
        <w:jc w:val="left"/>
        <w:rPr>
          <w:rFonts w:ascii="宋体"/>
          <w:sz w:val="32"/>
          <w:szCs w:val="32"/>
        </w:rPr>
      </w:pPr>
      <w:r>
        <w:rPr>
          <w:rFonts w:ascii="宋体" w:hint="eastAsia"/>
          <w:sz w:val="32"/>
          <w:szCs w:val="32"/>
        </w:rPr>
        <w:t xml:space="preserve">2021年收入预算     </w:t>
      </w:r>
      <w:r w:rsidR="009D3BDC">
        <w:rPr>
          <w:rFonts w:ascii="宋体" w:hint="eastAsia"/>
          <w:sz w:val="32"/>
          <w:szCs w:val="32"/>
        </w:rPr>
        <w:t>274.2</w:t>
      </w:r>
      <w:r>
        <w:rPr>
          <w:rFonts w:ascii="宋体" w:hint="eastAsia"/>
          <w:sz w:val="32"/>
          <w:szCs w:val="32"/>
        </w:rPr>
        <w:t xml:space="preserve"> 万元，其中：本年收入  </w:t>
      </w:r>
      <w:r w:rsidR="009D3BDC">
        <w:rPr>
          <w:rFonts w:ascii="宋体" w:hint="eastAsia"/>
          <w:sz w:val="32"/>
          <w:szCs w:val="32"/>
        </w:rPr>
        <w:t>203</w:t>
      </w:r>
      <w:r>
        <w:rPr>
          <w:rFonts w:ascii="宋体" w:hint="eastAsia"/>
          <w:sz w:val="32"/>
          <w:szCs w:val="32"/>
        </w:rPr>
        <w:t xml:space="preserve">  万元，占  </w:t>
      </w:r>
      <w:r w:rsidR="009D3BDC">
        <w:rPr>
          <w:rFonts w:ascii="宋体" w:hint="eastAsia"/>
          <w:sz w:val="32"/>
          <w:szCs w:val="32"/>
        </w:rPr>
        <w:t>74.03</w:t>
      </w:r>
      <w:r>
        <w:rPr>
          <w:rFonts w:ascii="宋体" w:hint="eastAsia"/>
          <w:sz w:val="32"/>
          <w:szCs w:val="32"/>
        </w:rPr>
        <w:t xml:space="preserve">  %。本年收入中，一般公共预算拨款收入   </w:t>
      </w:r>
      <w:r w:rsidR="009D3BDC">
        <w:rPr>
          <w:rFonts w:ascii="宋体" w:hint="eastAsia"/>
          <w:sz w:val="32"/>
          <w:szCs w:val="32"/>
        </w:rPr>
        <w:t>71.2</w:t>
      </w:r>
      <w:r>
        <w:rPr>
          <w:rFonts w:ascii="宋体" w:hint="eastAsia"/>
          <w:sz w:val="32"/>
          <w:szCs w:val="32"/>
        </w:rPr>
        <w:t xml:space="preserve">  万元，占   </w:t>
      </w:r>
      <w:r w:rsidR="009D3BDC">
        <w:rPr>
          <w:rFonts w:ascii="宋体" w:hint="eastAsia"/>
          <w:sz w:val="32"/>
          <w:szCs w:val="32"/>
        </w:rPr>
        <w:t>25.97</w:t>
      </w:r>
      <w:r>
        <w:rPr>
          <w:rFonts w:ascii="宋体" w:hint="eastAsia"/>
          <w:sz w:val="32"/>
          <w:szCs w:val="32"/>
        </w:rPr>
        <w:t xml:space="preserve"> %。</w:t>
      </w:r>
    </w:p>
    <w:p w:rsidR="0069118A" w:rsidRDefault="00FC5D1E">
      <w:pPr>
        <w:tabs>
          <w:tab w:val="left" w:pos="1200"/>
          <w:tab w:val="right" w:pos="8306"/>
        </w:tabs>
        <w:ind w:firstLine="630"/>
        <w:jc w:val="left"/>
        <w:rPr>
          <w:rFonts w:ascii="宋体"/>
          <w:sz w:val="32"/>
          <w:szCs w:val="32"/>
        </w:rPr>
      </w:pPr>
      <w:r>
        <w:rPr>
          <w:rFonts w:ascii="宋体" w:hint="eastAsia"/>
          <w:sz w:val="32"/>
          <w:szCs w:val="32"/>
        </w:rPr>
        <w:t>三、2021年支出预算情况</w:t>
      </w:r>
    </w:p>
    <w:p w:rsidR="0069118A" w:rsidRDefault="00FC5D1E">
      <w:pPr>
        <w:tabs>
          <w:tab w:val="left" w:pos="1200"/>
          <w:tab w:val="right" w:pos="8306"/>
        </w:tabs>
        <w:ind w:firstLine="630"/>
        <w:jc w:val="left"/>
        <w:rPr>
          <w:rFonts w:ascii="宋体"/>
          <w:sz w:val="32"/>
          <w:szCs w:val="32"/>
        </w:rPr>
      </w:pPr>
      <w:r>
        <w:rPr>
          <w:rFonts w:ascii="宋体" w:hint="eastAsia"/>
          <w:sz w:val="32"/>
          <w:szCs w:val="32"/>
        </w:rPr>
        <w:t xml:space="preserve">2021年支出预算      </w:t>
      </w:r>
      <w:r w:rsidR="009D3BDC">
        <w:rPr>
          <w:rFonts w:ascii="宋体" w:hint="eastAsia"/>
          <w:sz w:val="32"/>
          <w:szCs w:val="32"/>
        </w:rPr>
        <w:t>274.2</w:t>
      </w:r>
      <w:r>
        <w:rPr>
          <w:rFonts w:ascii="宋体" w:hint="eastAsia"/>
          <w:sz w:val="32"/>
          <w:szCs w:val="32"/>
        </w:rPr>
        <w:t xml:space="preserve">万元，其中：基本支出     </w:t>
      </w:r>
      <w:r w:rsidR="009D3BDC">
        <w:rPr>
          <w:rFonts w:ascii="宋体" w:hint="eastAsia"/>
          <w:sz w:val="32"/>
          <w:szCs w:val="32"/>
        </w:rPr>
        <w:t>203</w:t>
      </w:r>
      <w:r>
        <w:rPr>
          <w:rFonts w:ascii="宋体" w:hint="eastAsia"/>
          <w:sz w:val="32"/>
          <w:szCs w:val="32"/>
        </w:rPr>
        <w:t xml:space="preserve">万元，占    </w:t>
      </w:r>
      <w:r w:rsidR="009D3BDC">
        <w:rPr>
          <w:rFonts w:ascii="宋体" w:hint="eastAsia"/>
          <w:sz w:val="32"/>
          <w:szCs w:val="32"/>
        </w:rPr>
        <w:t>74.03</w:t>
      </w:r>
      <w:r>
        <w:rPr>
          <w:rFonts w:ascii="宋体" w:hint="eastAsia"/>
          <w:sz w:val="32"/>
          <w:szCs w:val="32"/>
        </w:rPr>
        <w:t>%；项目支出      万元，占    %。基本支出中，人员经费      万元，占   %；公用经费    万元，占    %。</w:t>
      </w:r>
    </w:p>
    <w:p w:rsidR="0069118A" w:rsidRDefault="00FC5D1E">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69118A" w:rsidRDefault="00FC5D1E">
      <w:pPr>
        <w:tabs>
          <w:tab w:val="left" w:pos="1200"/>
          <w:tab w:val="right" w:pos="8306"/>
        </w:tabs>
        <w:ind w:firstLine="630"/>
        <w:jc w:val="left"/>
        <w:rPr>
          <w:rFonts w:ascii="宋体"/>
          <w:sz w:val="32"/>
          <w:szCs w:val="32"/>
        </w:rPr>
      </w:pPr>
      <w:r>
        <w:rPr>
          <w:rFonts w:ascii="宋体" w:hint="eastAsia"/>
          <w:sz w:val="32"/>
          <w:szCs w:val="32"/>
        </w:rPr>
        <w:lastRenderedPageBreak/>
        <w:t xml:space="preserve">2021年财政拨款收支总预算    </w:t>
      </w:r>
      <w:r w:rsidR="009D3BDC">
        <w:rPr>
          <w:rFonts w:ascii="宋体" w:hint="eastAsia"/>
          <w:sz w:val="32"/>
          <w:szCs w:val="32"/>
        </w:rPr>
        <w:t>274.2</w:t>
      </w:r>
      <w:r>
        <w:rPr>
          <w:rFonts w:ascii="宋体" w:hint="eastAsia"/>
          <w:sz w:val="32"/>
          <w:szCs w:val="32"/>
        </w:rPr>
        <w:t xml:space="preserve"> 万元，其中：一般公共预算拨款      万元。支出包括：（根据财政拨款收支预算表中的支出项填写，如一般公共服务支出   万元，社会保障和就业支出    万元等）</w:t>
      </w:r>
    </w:p>
    <w:p w:rsidR="0069118A" w:rsidRDefault="00FC5D1E">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69118A" w:rsidRDefault="00FC5D1E">
      <w:pPr>
        <w:tabs>
          <w:tab w:val="left" w:pos="1200"/>
          <w:tab w:val="right" w:pos="8306"/>
        </w:tabs>
        <w:ind w:firstLine="630"/>
        <w:jc w:val="left"/>
        <w:rPr>
          <w:rFonts w:ascii="宋体"/>
          <w:sz w:val="32"/>
          <w:szCs w:val="32"/>
        </w:rPr>
      </w:pPr>
      <w:r>
        <w:rPr>
          <w:rFonts w:ascii="宋体" w:hint="eastAsia"/>
          <w:sz w:val="32"/>
          <w:szCs w:val="32"/>
        </w:rPr>
        <w:t xml:space="preserve">2021年一般公共预算当年拨款    </w:t>
      </w:r>
      <w:r w:rsidR="009D3BDC">
        <w:rPr>
          <w:rFonts w:ascii="宋体" w:hint="eastAsia"/>
          <w:sz w:val="32"/>
          <w:szCs w:val="32"/>
        </w:rPr>
        <w:t>203</w:t>
      </w:r>
      <w:r>
        <w:rPr>
          <w:rFonts w:ascii="宋体" w:hint="eastAsia"/>
          <w:sz w:val="32"/>
          <w:szCs w:val="32"/>
        </w:rPr>
        <w:t xml:space="preserve"> 万元，其中：基本支出   </w:t>
      </w:r>
      <w:r w:rsidR="009D3BDC">
        <w:rPr>
          <w:rFonts w:ascii="宋体" w:hint="eastAsia"/>
          <w:sz w:val="32"/>
          <w:szCs w:val="32"/>
        </w:rPr>
        <w:t>203</w:t>
      </w:r>
      <w:r>
        <w:rPr>
          <w:rFonts w:ascii="宋体" w:hint="eastAsia"/>
          <w:sz w:val="32"/>
          <w:szCs w:val="32"/>
        </w:rPr>
        <w:t xml:space="preserve">  万元，占  </w:t>
      </w:r>
      <w:r w:rsidR="009D3BDC">
        <w:rPr>
          <w:rFonts w:ascii="宋体" w:hint="eastAsia"/>
          <w:sz w:val="32"/>
          <w:szCs w:val="32"/>
        </w:rPr>
        <w:t>100</w:t>
      </w:r>
      <w:r>
        <w:rPr>
          <w:rFonts w:ascii="宋体" w:hint="eastAsia"/>
          <w:sz w:val="32"/>
          <w:szCs w:val="32"/>
        </w:rPr>
        <w:t xml:space="preserve"> %；项目支出   </w:t>
      </w:r>
      <w:r w:rsidR="009D3BDC">
        <w:rPr>
          <w:rFonts w:ascii="宋体" w:hint="eastAsia"/>
          <w:sz w:val="32"/>
          <w:szCs w:val="32"/>
        </w:rPr>
        <w:t>0</w:t>
      </w:r>
      <w:r>
        <w:rPr>
          <w:rFonts w:ascii="宋体" w:hint="eastAsia"/>
          <w:sz w:val="32"/>
          <w:szCs w:val="32"/>
        </w:rPr>
        <w:t xml:space="preserve">   万元，占   %。基本支出中，人员经费     </w:t>
      </w:r>
      <w:r w:rsidR="009D3BDC">
        <w:rPr>
          <w:rFonts w:ascii="宋体" w:hint="eastAsia"/>
          <w:sz w:val="32"/>
          <w:szCs w:val="32"/>
        </w:rPr>
        <w:t>203</w:t>
      </w:r>
      <w:r>
        <w:rPr>
          <w:rFonts w:ascii="宋体" w:hint="eastAsia"/>
          <w:sz w:val="32"/>
          <w:szCs w:val="32"/>
        </w:rPr>
        <w:t xml:space="preserve"> 万元，占  </w:t>
      </w:r>
      <w:r w:rsidR="009D3BDC">
        <w:rPr>
          <w:rFonts w:ascii="宋体" w:hint="eastAsia"/>
          <w:sz w:val="32"/>
          <w:szCs w:val="32"/>
        </w:rPr>
        <w:t>100</w:t>
      </w:r>
      <w:r>
        <w:rPr>
          <w:rFonts w:ascii="宋体" w:hint="eastAsia"/>
          <w:sz w:val="32"/>
          <w:szCs w:val="32"/>
        </w:rPr>
        <w:t xml:space="preserve"> %；公用经费   </w:t>
      </w:r>
      <w:r w:rsidR="009D3BDC">
        <w:rPr>
          <w:rFonts w:ascii="宋体" w:hint="eastAsia"/>
          <w:sz w:val="32"/>
          <w:szCs w:val="32"/>
        </w:rPr>
        <w:t>0</w:t>
      </w:r>
      <w:r>
        <w:rPr>
          <w:rFonts w:ascii="宋体" w:hint="eastAsia"/>
          <w:sz w:val="32"/>
          <w:szCs w:val="32"/>
        </w:rPr>
        <w:t xml:space="preserve">  万元，占   %。</w:t>
      </w:r>
    </w:p>
    <w:p w:rsidR="0069118A" w:rsidRDefault="00FC5D1E">
      <w:pPr>
        <w:tabs>
          <w:tab w:val="left" w:pos="1200"/>
          <w:tab w:val="right" w:pos="8306"/>
        </w:tabs>
        <w:ind w:firstLine="630"/>
        <w:jc w:val="left"/>
        <w:rPr>
          <w:rFonts w:ascii="宋体"/>
          <w:sz w:val="32"/>
          <w:szCs w:val="32"/>
        </w:rPr>
      </w:pPr>
      <w:r>
        <w:rPr>
          <w:rFonts w:ascii="宋体" w:hint="eastAsia"/>
          <w:sz w:val="32"/>
          <w:szCs w:val="32"/>
        </w:rPr>
        <w:t>（此部分需按一般公共预算表功能科目详细说明）</w:t>
      </w:r>
    </w:p>
    <w:p w:rsidR="0069118A" w:rsidRDefault="00FC5D1E">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69118A" w:rsidRDefault="00FC5D1E">
      <w:pPr>
        <w:tabs>
          <w:tab w:val="left" w:pos="1200"/>
          <w:tab w:val="right" w:pos="8306"/>
        </w:tabs>
        <w:ind w:firstLine="630"/>
        <w:jc w:val="left"/>
        <w:rPr>
          <w:rFonts w:ascii="宋体"/>
          <w:sz w:val="32"/>
          <w:szCs w:val="32"/>
        </w:rPr>
      </w:pPr>
      <w:r>
        <w:rPr>
          <w:rFonts w:ascii="宋体" w:hint="eastAsia"/>
          <w:sz w:val="32"/>
          <w:szCs w:val="32"/>
        </w:rPr>
        <w:t xml:space="preserve">2021年一般公共预算基本支出    </w:t>
      </w:r>
      <w:r w:rsidR="009D3BDC">
        <w:rPr>
          <w:rFonts w:ascii="宋体" w:hint="eastAsia"/>
          <w:sz w:val="32"/>
          <w:szCs w:val="32"/>
        </w:rPr>
        <w:t>203</w:t>
      </w:r>
      <w:r>
        <w:rPr>
          <w:rFonts w:ascii="宋体" w:hint="eastAsia"/>
          <w:sz w:val="32"/>
          <w:szCs w:val="32"/>
        </w:rPr>
        <w:t xml:space="preserve"> 万元，其中：人员经费    </w:t>
      </w:r>
      <w:r w:rsidR="009D3BDC">
        <w:rPr>
          <w:rFonts w:ascii="宋体" w:hint="eastAsia"/>
          <w:sz w:val="32"/>
          <w:szCs w:val="32"/>
        </w:rPr>
        <w:t>203</w:t>
      </w:r>
      <w:r>
        <w:rPr>
          <w:rFonts w:ascii="宋体" w:hint="eastAsia"/>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rsidR="0069118A" w:rsidRDefault="00FC5D1E">
      <w:pPr>
        <w:tabs>
          <w:tab w:val="left" w:pos="1200"/>
          <w:tab w:val="right" w:pos="8306"/>
        </w:tabs>
        <w:ind w:firstLine="630"/>
        <w:jc w:val="left"/>
        <w:rPr>
          <w:rFonts w:ascii="宋体"/>
          <w:sz w:val="32"/>
          <w:szCs w:val="32"/>
        </w:rPr>
      </w:pPr>
      <w:r>
        <w:rPr>
          <w:rFonts w:ascii="宋体" w:hint="eastAsia"/>
          <w:sz w:val="32"/>
          <w:szCs w:val="32"/>
        </w:rPr>
        <w:t>公用经费     万元，主要包括：办公费、印刷费、水费、电费、邮电费、物业管理费、差旅费、维修（护）费、租赁费、会议费、培训费、公务接待费、劳务费、工会经费、福利费、公务用车运行维护费、其他交通费用、其他商品和服务支出。</w:t>
      </w:r>
    </w:p>
    <w:p w:rsidR="0069118A" w:rsidRDefault="00FC5D1E">
      <w:pPr>
        <w:tabs>
          <w:tab w:val="left" w:pos="1200"/>
          <w:tab w:val="right" w:pos="8306"/>
        </w:tabs>
        <w:ind w:firstLine="630"/>
        <w:jc w:val="left"/>
        <w:rPr>
          <w:rFonts w:ascii="宋体"/>
          <w:sz w:val="32"/>
          <w:szCs w:val="32"/>
        </w:rPr>
      </w:pPr>
      <w:r>
        <w:rPr>
          <w:rFonts w:ascii="宋体" w:hint="eastAsia"/>
          <w:sz w:val="32"/>
          <w:szCs w:val="32"/>
        </w:rPr>
        <w:lastRenderedPageBreak/>
        <w:t>七、2021年一般公共预算“三公”经费拨款情况</w:t>
      </w:r>
    </w:p>
    <w:p w:rsidR="0069118A" w:rsidRDefault="00FC5D1E">
      <w:pPr>
        <w:tabs>
          <w:tab w:val="left" w:pos="1200"/>
          <w:tab w:val="right" w:pos="8306"/>
        </w:tabs>
        <w:ind w:firstLine="630"/>
        <w:jc w:val="left"/>
        <w:rPr>
          <w:rFonts w:ascii="宋体"/>
          <w:sz w:val="32"/>
          <w:szCs w:val="32"/>
        </w:rPr>
      </w:pPr>
      <w:r>
        <w:rPr>
          <w:rFonts w:ascii="宋体" w:hint="eastAsia"/>
          <w:sz w:val="32"/>
          <w:szCs w:val="32"/>
        </w:rPr>
        <w:t xml:space="preserve">2021年“三公”经费预算数为   </w:t>
      </w:r>
      <w:r w:rsidR="009D3BDC">
        <w:rPr>
          <w:rFonts w:ascii="宋体" w:hint="eastAsia"/>
          <w:sz w:val="32"/>
          <w:szCs w:val="32"/>
        </w:rPr>
        <w:t>0</w:t>
      </w:r>
      <w:r>
        <w:rPr>
          <w:rFonts w:ascii="宋体" w:hint="eastAsia"/>
          <w:sz w:val="32"/>
          <w:szCs w:val="32"/>
        </w:rPr>
        <w:t xml:space="preserve"> 万元，比2020年预算数减少    </w:t>
      </w:r>
      <w:r w:rsidR="009D3BDC">
        <w:rPr>
          <w:rFonts w:ascii="宋体" w:hint="eastAsia"/>
          <w:sz w:val="32"/>
          <w:szCs w:val="32"/>
        </w:rPr>
        <w:t>30</w:t>
      </w:r>
      <w:r>
        <w:rPr>
          <w:rFonts w:ascii="宋体" w:hint="eastAsia"/>
          <w:sz w:val="32"/>
          <w:szCs w:val="32"/>
        </w:rPr>
        <w:t xml:space="preserve"> 万元。其中：</w:t>
      </w:r>
    </w:p>
    <w:p w:rsidR="0069118A" w:rsidRDefault="00FC5D1E">
      <w:pPr>
        <w:tabs>
          <w:tab w:val="left" w:pos="1200"/>
          <w:tab w:val="right" w:pos="8306"/>
        </w:tabs>
        <w:ind w:firstLine="630"/>
        <w:jc w:val="left"/>
        <w:rPr>
          <w:rFonts w:ascii="宋体"/>
          <w:sz w:val="32"/>
          <w:szCs w:val="32"/>
        </w:rPr>
      </w:pPr>
      <w:r>
        <w:rPr>
          <w:rFonts w:ascii="宋体" w:hint="eastAsia"/>
          <w:sz w:val="32"/>
          <w:szCs w:val="32"/>
        </w:rPr>
        <w:t>1、因公出国（境）费   万元，比2020年预算数增加（减少）    万元（或与2020年数持平），主要原因是        。</w:t>
      </w:r>
    </w:p>
    <w:p w:rsidR="0069118A" w:rsidRDefault="00FC5D1E">
      <w:pPr>
        <w:tabs>
          <w:tab w:val="left" w:pos="1200"/>
          <w:tab w:val="right" w:pos="8306"/>
        </w:tabs>
        <w:ind w:firstLine="630"/>
        <w:jc w:val="left"/>
        <w:rPr>
          <w:rFonts w:ascii="宋体"/>
          <w:sz w:val="32"/>
          <w:szCs w:val="32"/>
        </w:rPr>
      </w:pPr>
      <w:r>
        <w:rPr>
          <w:rFonts w:ascii="宋体" w:hint="eastAsia"/>
          <w:sz w:val="32"/>
          <w:szCs w:val="32"/>
        </w:rPr>
        <w:t>2、公务接待费     万元，比2020年预算数增加（减少）    万元（或与2020年数持平），主要原因是        。</w:t>
      </w:r>
    </w:p>
    <w:p w:rsidR="0069118A" w:rsidRDefault="00FC5D1E">
      <w:pPr>
        <w:tabs>
          <w:tab w:val="left" w:pos="1200"/>
          <w:tab w:val="right" w:pos="8306"/>
        </w:tabs>
        <w:ind w:firstLine="630"/>
        <w:jc w:val="left"/>
        <w:rPr>
          <w:rFonts w:ascii="宋体"/>
          <w:sz w:val="32"/>
          <w:szCs w:val="32"/>
        </w:rPr>
      </w:pPr>
      <w:r>
        <w:rPr>
          <w:rFonts w:ascii="宋体" w:hint="eastAsia"/>
          <w:sz w:val="32"/>
          <w:szCs w:val="32"/>
        </w:rPr>
        <w:t>3、公务用车购置及运行费   万元，比2020</w:t>
      </w:r>
      <w:r w:rsidR="009D3BDC">
        <w:rPr>
          <w:rFonts w:ascii="宋体" w:hint="eastAsia"/>
          <w:sz w:val="32"/>
          <w:szCs w:val="32"/>
        </w:rPr>
        <w:t>年预算数减少</w:t>
      </w:r>
      <w:r>
        <w:rPr>
          <w:rFonts w:ascii="宋体" w:hint="eastAsia"/>
          <w:sz w:val="32"/>
          <w:szCs w:val="32"/>
        </w:rPr>
        <w:t xml:space="preserve">   </w:t>
      </w:r>
      <w:r w:rsidR="00F7265E">
        <w:rPr>
          <w:rFonts w:ascii="宋体" w:hint="eastAsia"/>
          <w:sz w:val="32"/>
          <w:szCs w:val="32"/>
        </w:rPr>
        <w:t>万元。</w:t>
      </w:r>
      <w:r>
        <w:rPr>
          <w:rFonts w:ascii="宋体" w:hint="eastAsia"/>
          <w:sz w:val="32"/>
          <w:szCs w:val="32"/>
        </w:rPr>
        <w:t xml:space="preserve">其中，公务用车运行维护费    </w:t>
      </w:r>
      <w:r w:rsidR="00F7265E">
        <w:rPr>
          <w:rFonts w:ascii="宋体" w:hint="eastAsia"/>
          <w:sz w:val="32"/>
          <w:szCs w:val="32"/>
        </w:rPr>
        <w:t>3</w:t>
      </w:r>
      <w:r>
        <w:rPr>
          <w:rFonts w:ascii="宋体" w:hint="eastAsia"/>
          <w:sz w:val="32"/>
          <w:szCs w:val="32"/>
        </w:rPr>
        <w:t>万元，比2020</w:t>
      </w:r>
      <w:r w:rsidR="00F7265E">
        <w:rPr>
          <w:rFonts w:ascii="宋体" w:hint="eastAsia"/>
          <w:sz w:val="32"/>
          <w:szCs w:val="32"/>
        </w:rPr>
        <w:t>年预算数</w:t>
      </w:r>
      <w:r>
        <w:rPr>
          <w:rFonts w:ascii="宋体" w:hint="eastAsia"/>
          <w:sz w:val="32"/>
          <w:szCs w:val="32"/>
        </w:rPr>
        <w:t xml:space="preserve">  </w:t>
      </w:r>
      <w:r w:rsidR="00F7265E">
        <w:rPr>
          <w:rFonts w:ascii="宋体" w:hint="eastAsia"/>
          <w:sz w:val="32"/>
          <w:szCs w:val="32"/>
        </w:rPr>
        <w:t>0</w:t>
      </w:r>
      <w:r>
        <w:rPr>
          <w:rFonts w:ascii="宋体" w:hint="eastAsia"/>
          <w:sz w:val="32"/>
          <w:szCs w:val="32"/>
        </w:rPr>
        <w:t xml:space="preserve"> </w:t>
      </w:r>
      <w:r w:rsidR="00F7265E">
        <w:rPr>
          <w:rFonts w:ascii="宋体" w:hint="eastAsia"/>
          <w:sz w:val="32"/>
          <w:szCs w:val="32"/>
        </w:rPr>
        <w:t>万元</w:t>
      </w:r>
      <w:r>
        <w:rPr>
          <w:rFonts w:ascii="宋体" w:hint="eastAsia"/>
          <w:sz w:val="32"/>
          <w:szCs w:val="32"/>
        </w:rPr>
        <w:t>与2020</w:t>
      </w:r>
      <w:r w:rsidR="00F7265E">
        <w:rPr>
          <w:rFonts w:ascii="宋体" w:hint="eastAsia"/>
          <w:sz w:val="32"/>
          <w:szCs w:val="32"/>
        </w:rPr>
        <w:t>年数持平</w:t>
      </w:r>
      <w:r>
        <w:rPr>
          <w:rFonts w:ascii="宋体" w:hint="eastAsia"/>
          <w:sz w:val="32"/>
          <w:szCs w:val="32"/>
        </w:rPr>
        <w:t xml:space="preserve">，主要原因是        ；公务用车购置   </w:t>
      </w:r>
      <w:r w:rsidR="00F7265E">
        <w:rPr>
          <w:rFonts w:ascii="宋体" w:hint="eastAsia"/>
          <w:sz w:val="32"/>
          <w:szCs w:val="32"/>
        </w:rPr>
        <w:t>0</w:t>
      </w:r>
      <w:r>
        <w:rPr>
          <w:rFonts w:ascii="宋体" w:hint="eastAsia"/>
          <w:sz w:val="32"/>
          <w:szCs w:val="32"/>
        </w:rPr>
        <w:t xml:space="preserve">  万元，比2020年预算数增加（减少）    万元（或与2020年数持平），主要原因是           。</w:t>
      </w:r>
    </w:p>
    <w:p w:rsidR="0069118A" w:rsidRDefault="00FC5D1E">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69118A" w:rsidRDefault="00FC5D1E">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69118A" w:rsidRDefault="00FC5D1E">
      <w:pPr>
        <w:tabs>
          <w:tab w:val="left" w:pos="1200"/>
          <w:tab w:val="right" w:pos="8306"/>
        </w:tabs>
        <w:ind w:firstLine="630"/>
        <w:jc w:val="left"/>
        <w:rPr>
          <w:rFonts w:ascii="宋体"/>
          <w:sz w:val="32"/>
          <w:szCs w:val="32"/>
        </w:rPr>
      </w:pPr>
      <w:r>
        <w:rPr>
          <w:rFonts w:ascii="宋体" w:hint="eastAsia"/>
          <w:sz w:val="32"/>
          <w:szCs w:val="32"/>
        </w:rPr>
        <w:t>如果有政府性基金预算的单位，按如下格式：</w:t>
      </w:r>
    </w:p>
    <w:p w:rsidR="0069118A" w:rsidRDefault="00FC5D1E">
      <w:pPr>
        <w:tabs>
          <w:tab w:val="left" w:pos="1200"/>
          <w:tab w:val="right" w:pos="8306"/>
        </w:tabs>
        <w:ind w:firstLine="630"/>
        <w:jc w:val="left"/>
        <w:rPr>
          <w:rFonts w:ascii="宋体"/>
          <w:sz w:val="32"/>
          <w:szCs w:val="32"/>
        </w:rPr>
      </w:pPr>
      <w:r>
        <w:rPr>
          <w:rFonts w:ascii="宋体" w:hint="eastAsia"/>
          <w:sz w:val="32"/>
          <w:szCs w:val="32"/>
        </w:rPr>
        <w:t>2021</w:t>
      </w:r>
      <w:r>
        <w:rPr>
          <w:rFonts w:ascii="宋体"/>
          <w:sz w:val="32"/>
          <w:szCs w:val="32"/>
        </w:rPr>
        <w:t xml:space="preserve">年政府性基金预算支出 </w:t>
      </w:r>
      <w:r>
        <w:rPr>
          <w:rFonts w:ascii="宋体" w:hint="eastAsia"/>
          <w:sz w:val="32"/>
          <w:szCs w:val="32"/>
        </w:rPr>
        <w:t xml:space="preserve">  </w:t>
      </w:r>
      <w:r>
        <w:rPr>
          <w:rFonts w:ascii="宋体"/>
          <w:sz w:val="32"/>
          <w:szCs w:val="32"/>
        </w:rPr>
        <w:t xml:space="preserve"> 万元，其中：基本支出</w:t>
      </w:r>
      <w:r>
        <w:rPr>
          <w:rFonts w:ascii="宋体" w:hint="eastAsia"/>
          <w:sz w:val="32"/>
          <w:szCs w:val="32"/>
        </w:rPr>
        <w:t xml:space="preserve">   </w:t>
      </w:r>
      <w:r>
        <w:rPr>
          <w:rFonts w:ascii="宋体"/>
          <w:sz w:val="32"/>
          <w:szCs w:val="32"/>
        </w:rPr>
        <w:t xml:space="preserve"> 万元，占 </w:t>
      </w:r>
      <w:r>
        <w:rPr>
          <w:rFonts w:ascii="宋体" w:hint="eastAsia"/>
          <w:sz w:val="32"/>
          <w:szCs w:val="32"/>
        </w:rPr>
        <w:t xml:space="preserve">  </w:t>
      </w:r>
      <w:r>
        <w:rPr>
          <w:rFonts w:ascii="宋体"/>
          <w:sz w:val="32"/>
          <w:szCs w:val="32"/>
        </w:rPr>
        <w:t xml:space="preserve">%；项目支出 </w:t>
      </w:r>
      <w:r>
        <w:rPr>
          <w:rFonts w:ascii="宋体" w:hint="eastAsia"/>
          <w:sz w:val="32"/>
          <w:szCs w:val="32"/>
        </w:rPr>
        <w:t xml:space="preserve">  </w:t>
      </w:r>
      <w:r>
        <w:rPr>
          <w:rFonts w:ascii="宋体"/>
          <w:sz w:val="32"/>
          <w:szCs w:val="32"/>
        </w:rPr>
        <w:t xml:space="preserve"> 万元，占 </w:t>
      </w:r>
      <w:r>
        <w:rPr>
          <w:rFonts w:ascii="宋体" w:hint="eastAsia"/>
          <w:sz w:val="32"/>
          <w:szCs w:val="32"/>
        </w:rPr>
        <w:t xml:space="preserve">  </w:t>
      </w:r>
      <w:r>
        <w:rPr>
          <w:rFonts w:ascii="宋体"/>
          <w:sz w:val="32"/>
          <w:szCs w:val="32"/>
        </w:rPr>
        <w:t>%。 基本支出中，人员经费</w:t>
      </w:r>
      <w:r>
        <w:rPr>
          <w:rFonts w:ascii="宋体" w:hint="eastAsia"/>
          <w:sz w:val="32"/>
          <w:szCs w:val="32"/>
        </w:rPr>
        <w:t xml:space="preserve">    </w:t>
      </w:r>
      <w:r>
        <w:rPr>
          <w:rFonts w:ascii="宋体"/>
          <w:sz w:val="32"/>
          <w:szCs w:val="32"/>
        </w:rPr>
        <w:t xml:space="preserve">万元，占 </w:t>
      </w:r>
      <w:r>
        <w:rPr>
          <w:rFonts w:ascii="宋体" w:hint="eastAsia"/>
          <w:sz w:val="32"/>
          <w:szCs w:val="32"/>
        </w:rPr>
        <w:t xml:space="preserve">  </w:t>
      </w:r>
      <w:r>
        <w:rPr>
          <w:rFonts w:ascii="宋体"/>
          <w:sz w:val="32"/>
          <w:szCs w:val="32"/>
        </w:rPr>
        <w:t>%；公用经费</w:t>
      </w:r>
      <w:r>
        <w:rPr>
          <w:rFonts w:ascii="宋体" w:hint="eastAsia"/>
          <w:sz w:val="32"/>
          <w:szCs w:val="32"/>
        </w:rPr>
        <w:t xml:space="preserve">   万元，占   %。</w:t>
      </w:r>
    </w:p>
    <w:p w:rsidR="0069118A" w:rsidRDefault="00FC5D1E">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69118A" w:rsidRDefault="00FC5D1E">
      <w:pPr>
        <w:rPr>
          <w:rFonts w:ascii="宋体"/>
          <w:sz w:val="32"/>
          <w:szCs w:val="32"/>
        </w:rPr>
      </w:pPr>
      <w:r>
        <w:rPr>
          <w:rFonts w:ascii="宋体" w:hint="eastAsia"/>
          <w:sz w:val="32"/>
          <w:szCs w:val="32"/>
        </w:rPr>
        <w:t xml:space="preserve">   （一）机关运行经费</w:t>
      </w:r>
    </w:p>
    <w:p w:rsidR="0069118A" w:rsidRDefault="00FC5D1E">
      <w:pPr>
        <w:ind w:firstLine="645"/>
        <w:rPr>
          <w:rFonts w:ascii="宋体"/>
          <w:sz w:val="32"/>
          <w:szCs w:val="32"/>
        </w:rPr>
      </w:pPr>
      <w:r>
        <w:rPr>
          <w:rFonts w:ascii="宋体" w:hint="eastAsia"/>
          <w:sz w:val="32"/>
          <w:szCs w:val="32"/>
        </w:rPr>
        <w:lastRenderedPageBreak/>
        <w:t>2021年部门本级共   家行政单位，机关运行经费财政拨款预算     万元，比2021年预算增加    万元，增长    %。主要原因是：   。</w:t>
      </w:r>
    </w:p>
    <w:p w:rsidR="0069118A" w:rsidRDefault="00FC5D1E">
      <w:pPr>
        <w:ind w:firstLineChars="150" w:firstLine="480"/>
        <w:rPr>
          <w:rFonts w:ascii="宋体"/>
          <w:sz w:val="32"/>
          <w:szCs w:val="32"/>
        </w:rPr>
      </w:pPr>
      <w:r>
        <w:rPr>
          <w:rFonts w:ascii="宋体" w:hint="eastAsia"/>
          <w:sz w:val="32"/>
          <w:szCs w:val="32"/>
        </w:rPr>
        <w:t>（二）政府采购情况</w:t>
      </w:r>
    </w:p>
    <w:p w:rsidR="0069118A" w:rsidRDefault="00FC5D1E">
      <w:pPr>
        <w:ind w:firstLine="645"/>
        <w:rPr>
          <w:rFonts w:ascii="宋体"/>
          <w:sz w:val="32"/>
          <w:szCs w:val="32"/>
        </w:rPr>
      </w:pPr>
      <w:r>
        <w:rPr>
          <w:rFonts w:ascii="宋体" w:hint="eastAsia"/>
          <w:sz w:val="32"/>
          <w:szCs w:val="32"/>
        </w:rPr>
        <w:t>2021年政府采购预算总额   万元，其中：政府采购货物预算   万元，政府采购工作预算  万元，政府采购服务预算   万元。</w:t>
      </w:r>
    </w:p>
    <w:p w:rsidR="0069118A" w:rsidRDefault="00FC5D1E">
      <w:pPr>
        <w:rPr>
          <w:rFonts w:ascii="宋体"/>
          <w:sz w:val="32"/>
          <w:szCs w:val="32"/>
        </w:rPr>
      </w:pPr>
      <w:r>
        <w:rPr>
          <w:rFonts w:ascii="宋体" w:hint="eastAsia"/>
          <w:sz w:val="32"/>
          <w:szCs w:val="32"/>
        </w:rPr>
        <w:t xml:space="preserve">   （三）国有资产占有使用情况</w:t>
      </w:r>
    </w:p>
    <w:p w:rsidR="0069118A" w:rsidRDefault="00FC5D1E">
      <w:pPr>
        <w:ind w:firstLineChars="150" w:firstLine="480"/>
        <w:rPr>
          <w:rFonts w:ascii="宋体"/>
          <w:sz w:val="32"/>
          <w:szCs w:val="32"/>
        </w:rPr>
      </w:pPr>
      <w:r>
        <w:rPr>
          <w:rFonts w:ascii="宋体" w:hint="eastAsia"/>
          <w:sz w:val="32"/>
          <w:szCs w:val="32"/>
        </w:rPr>
        <w:t>截止至2020年12月31日，部门本级和所属各预算单位共有车辆    辆，其中，领导干部用车  辆、一般公务用车  辆、一般执法执勤用车   辆、特种专业技术用车   辆、其他用车  辆。单位价值50万元以上通用设备   台（套），单位价值100万元以上专用设备   台（套）。</w:t>
      </w:r>
    </w:p>
    <w:p w:rsidR="0069118A" w:rsidRDefault="00FC5D1E">
      <w:pPr>
        <w:ind w:firstLineChars="150" w:firstLine="480"/>
        <w:rPr>
          <w:rFonts w:ascii="宋体"/>
          <w:sz w:val="32"/>
          <w:szCs w:val="32"/>
        </w:rPr>
      </w:pPr>
      <w:r>
        <w:rPr>
          <w:rFonts w:ascii="宋体" w:hint="eastAsia"/>
          <w:sz w:val="32"/>
          <w:szCs w:val="32"/>
        </w:rPr>
        <w:t>（四）项目支出绩效目标情况说明</w:t>
      </w:r>
    </w:p>
    <w:p w:rsidR="0069118A" w:rsidRDefault="00FC5D1E">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按照全面实施预算绩效管理的要求，结合本部门职能和重点工作，2021年确定   个项目支出的绩效目标和指标，涉及金额   万元。</w:t>
      </w:r>
    </w:p>
    <w:p w:rsidR="0069118A" w:rsidRDefault="00FC5D1E">
      <w:pPr>
        <w:tabs>
          <w:tab w:val="left" w:pos="5025"/>
        </w:tabs>
        <w:jc w:val="center"/>
        <w:rPr>
          <w:rFonts w:ascii="宋体"/>
          <w:b/>
          <w:bCs/>
          <w:sz w:val="32"/>
          <w:szCs w:val="32"/>
        </w:rPr>
      </w:pPr>
      <w:r>
        <w:rPr>
          <w:rFonts w:ascii="宋体" w:hint="eastAsia"/>
          <w:b/>
          <w:bCs/>
          <w:sz w:val="32"/>
          <w:szCs w:val="32"/>
        </w:rPr>
        <w:t>第四部分  名词解释</w:t>
      </w:r>
    </w:p>
    <w:p w:rsidR="0069118A" w:rsidRDefault="00FC5D1E">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69118A" w:rsidRDefault="00FC5D1E">
      <w:pPr>
        <w:widowControl/>
        <w:shd w:val="clear" w:color="auto" w:fill="FFFFFF"/>
        <w:spacing w:line="450" w:lineRule="atLeast"/>
        <w:jc w:val="left"/>
        <w:rPr>
          <w:rFonts w:ascii="宋体"/>
          <w:sz w:val="32"/>
          <w:szCs w:val="32"/>
        </w:rPr>
      </w:pPr>
      <w:r>
        <w:rPr>
          <w:rFonts w:ascii="宋体"/>
          <w:sz w:val="32"/>
          <w:szCs w:val="32"/>
        </w:rPr>
        <w:t>般公共预算拨付的资金。</w:t>
      </w:r>
    </w:p>
    <w:p w:rsidR="0069118A" w:rsidRDefault="00FC5D1E">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69118A" w:rsidRDefault="00FC5D1E">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69118A" w:rsidRDefault="00FC5D1E">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69118A" w:rsidRDefault="00FC5D1E">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69118A" w:rsidRDefault="00FC5D1E">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9118A" w:rsidRDefault="00FC5D1E">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69118A" w:rsidRDefault="00FC5D1E">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69118A" w:rsidRDefault="0069118A">
      <w:pPr>
        <w:tabs>
          <w:tab w:val="left" w:pos="5025"/>
        </w:tabs>
        <w:rPr>
          <w:rFonts w:ascii="宋体"/>
          <w:sz w:val="32"/>
          <w:szCs w:val="32"/>
        </w:rPr>
      </w:pPr>
    </w:p>
    <w:p w:rsidR="0069118A" w:rsidRDefault="0069118A">
      <w:pPr>
        <w:rPr>
          <w:rFonts w:ascii="宋体"/>
          <w:sz w:val="32"/>
          <w:szCs w:val="32"/>
        </w:rPr>
      </w:pPr>
    </w:p>
    <w:p w:rsidR="0069118A" w:rsidRDefault="0069118A">
      <w:pPr>
        <w:rPr>
          <w:rFonts w:ascii="宋体"/>
          <w:sz w:val="32"/>
          <w:szCs w:val="32"/>
        </w:rPr>
      </w:pPr>
    </w:p>
    <w:p w:rsidR="0069118A" w:rsidRDefault="0069118A">
      <w:pPr>
        <w:rPr>
          <w:rFonts w:ascii="宋体"/>
          <w:sz w:val="32"/>
          <w:szCs w:val="32"/>
        </w:rPr>
      </w:pPr>
    </w:p>
    <w:sectPr w:rsidR="0069118A" w:rsidSect="0069118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85B" w:rsidRDefault="004D585B" w:rsidP="009D3BDC">
      <w:r>
        <w:separator/>
      </w:r>
    </w:p>
  </w:endnote>
  <w:endnote w:type="continuationSeparator" w:id="0">
    <w:p w:rsidR="004D585B" w:rsidRDefault="004D585B" w:rsidP="009D3B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85B" w:rsidRDefault="004D585B" w:rsidP="009D3BDC">
      <w:r>
        <w:separator/>
      </w:r>
    </w:p>
  </w:footnote>
  <w:footnote w:type="continuationSeparator" w:id="0">
    <w:p w:rsidR="004D585B" w:rsidRDefault="004D585B" w:rsidP="009D3B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CC5ED750"/>
    <w:lvl w:ilvl="0">
      <w:start w:val="1"/>
      <w:numFmt w:val="japaneseCounting"/>
      <w:lvlText w:val="%1、"/>
      <w:lvlJc w:val="left"/>
      <w:pPr>
        <w:ind w:left="720" w:hanging="720"/>
      </w:pPr>
      <w:rPr>
        <w:rFonts w:cs="Times New Roman" w:hint="default"/>
      </w:rPr>
    </w:lvl>
    <w:lvl w:ilvl="1">
      <w:start w:val="1"/>
      <w:numFmt w:val="japaneseCounting"/>
      <w:lvlText w:val="%2、"/>
      <w:lvlJc w:val="left"/>
      <w:pPr>
        <w:ind w:left="1140" w:hanging="720"/>
      </w:pPr>
      <w:rPr>
        <w:rFonts w:hint="default"/>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2FBD2488"/>
    <w:multiLevelType w:val="hybridMultilevel"/>
    <w:tmpl w:val="BE48782E"/>
    <w:lvl w:ilvl="0" w:tplc="BCCECB5A">
      <w:start w:val="4"/>
      <w:numFmt w:val="decimal"/>
      <w:lvlText w:val="%1、"/>
      <w:lvlJc w:val="left"/>
      <w:pPr>
        <w:ind w:left="1460" w:hanging="720"/>
      </w:pPr>
      <w:rPr>
        <w:rFonts w:hint="default"/>
      </w:rPr>
    </w:lvl>
    <w:lvl w:ilvl="1" w:tplc="04090019" w:tentative="1">
      <w:start w:val="1"/>
      <w:numFmt w:val="lowerLetter"/>
      <w:lvlText w:val="%2)"/>
      <w:lvlJc w:val="left"/>
      <w:pPr>
        <w:ind w:left="1580" w:hanging="420"/>
      </w:pPr>
    </w:lvl>
    <w:lvl w:ilvl="2" w:tplc="0409001B" w:tentative="1">
      <w:start w:val="1"/>
      <w:numFmt w:val="lowerRoman"/>
      <w:lvlText w:val="%3."/>
      <w:lvlJc w:val="right"/>
      <w:pPr>
        <w:ind w:left="2000" w:hanging="420"/>
      </w:pPr>
    </w:lvl>
    <w:lvl w:ilvl="3" w:tplc="0409000F" w:tentative="1">
      <w:start w:val="1"/>
      <w:numFmt w:val="decimal"/>
      <w:lvlText w:val="%4."/>
      <w:lvlJc w:val="left"/>
      <w:pPr>
        <w:ind w:left="2420" w:hanging="420"/>
      </w:pPr>
    </w:lvl>
    <w:lvl w:ilvl="4" w:tplc="04090019" w:tentative="1">
      <w:start w:val="1"/>
      <w:numFmt w:val="lowerLetter"/>
      <w:lvlText w:val="%5)"/>
      <w:lvlJc w:val="left"/>
      <w:pPr>
        <w:ind w:left="2840" w:hanging="420"/>
      </w:pPr>
    </w:lvl>
    <w:lvl w:ilvl="5" w:tplc="0409001B" w:tentative="1">
      <w:start w:val="1"/>
      <w:numFmt w:val="lowerRoman"/>
      <w:lvlText w:val="%6."/>
      <w:lvlJc w:val="right"/>
      <w:pPr>
        <w:ind w:left="3260" w:hanging="420"/>
      </w:pPr>
    </w:lvl>
    <w:lvl w:ilvl="6" w:tplc="0409000F" w:tentative="1">
      <w:start w:val="1"/>
      <w:numFmt w:val="decimal"/>
      <w:lvlText w:val="%7."/>
      <w:lvlJc w:val="left"/>
      <w:pPr>
        <w:ind w:left="3680" w:hanging="420"/>
      </w:pPr>
    </w:lvl>
    <w:lvl w:ilvl="7" w:tplc="04090019" w:tentative="1">
      <w:start w:val="1"/>
      <w:numFmt w:val="lowerLetter"/>
      <w:lvlText w:val="%8)"/>
      <w:lvlJc w:val="left"/>
      <w:pPr>
        <w:ind w:left="4100" w:hanging="420"/>
      </w:pPr>
    </w:lvl>
    <w:lvl w:ilvl="8" w:tplc="0409001B" w:tentative="1">
      <w:start w:val="1"/>
      <w:numFmt w:val="lowerRoman"/>
      <w:lvlText w:val="%9."/>
      <w:lvlJc w:val="right"/>
      <w:pPr>
        <w:ind w:left="4520" w:hanging="420"/>
      </w:pPr>
    </w:lvl>
  </w:abstractNum>
  <w:abstractNum w:abstractNumId="3">
    <w:nsid w:val="46531575"/>
    <w:multiLevelType w:val="hybridMultilevel"/>
    <w:tmpl w:val="43708452"/>
    <w:lvl w:ilvl="0" w:tplc="F724EA90">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5">
    <w:nsid w:val="7417781E"/>
    <w:multiLevelType w:val="hybridMultilevel"/>
    <w:tmpl w:val="EEAC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9118A"/>
    <w:rsid w:val="000B2B74"/>
    <w:rsid w:val="003275DE"/>
    <w:rsid w:val="004D585B"/>
    <w:rsid w:val="00612730"/>
    <w:rsid w:val="0069118A"/>
    <w:rsid w:val="00791A9B"/>
    <w:rsid w:val="00872E8A"/>
    <w:rsid w:val="0089722E"/>
    <w:rsid w:val="0096294C"/>
    <w:rsid w:val="00982D91"/>
    <w:rsid w:val="009D3BDC"/>
    <w:rsid w:val="00A27F53"/>
    <w:rsid w:val="00B7176D"/>
    <w:rsid w:val="00BC0672"/>
    <w:rsid w:val="00C31B79"/>
    <w:rsid w:val="00ED2278"/>
    <w:rsid w:val="00F7265E"/>
    <w:rsid w:val="00FC5D1E"/>
    <w:rsid w:val="00FF45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18A"/>
    <w:pPr>
      <w:widowControl w:val="0"/>
      <w:jc w:val="both"/>
    </w:pPr>
    <w:rPr>
      <w:rFonts w:cs="Times New Roman"/>
      <w:kern w:val="2"/>
      <w:sz w:val="21"/>
      <w:szCs w:val="22"/>
    </w:rPr>
  </w:style>
  <w:style w:type="paragraph" w:styleId="5">
    <w:name w:val="heading 5"/>
    <w:basedOn w:val="a"/>
    <w:next w:val="a"/>
    <w:link w:val="5Char"/>
    <w:uiPriority w:val="9"/>
    <w:qFormat/>
    <w:locked/>
    <w:rsid w:val="0069118A"/>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69118A"/>
    <w:pPr>
      <w:ind w:leftChars="2500" w:left="100"/>
    </w:pPr>
  </w:style>
  <w:style w:type="paragraph" w:styleId="a4">
    <w:name w:val="footer"/>
    <w:basedOn w:val="a"/>
    <w:link w:val="Char0"/>
    <w:uiPriority w:val="99"/>
    <w:semiHidden/>
    <w:qFormat/>
    <w:rsid w:val="0069118A"/>
    <w:pPr>
      <w:tabs>
        <w:tab w:val="center" w:pos="4153"/>
        <w:tab w:val="right" w:pos="8306"/>
      </w:tabs>
      <w:snapToGrid w:val="0"/>
      <w:jc w:val="left"/>
    </w:pPr>
    <w:rPr>
      <w:sz w:val="18"/>
      <w:szCs w:val="18"/>
    </w:rPr>
  </w:style>
  <w:style w:type="paragraph" w:styleId="a5">
    <w:name w:val="header"/>
    <w:basedOn w:val="a"/>
    <w:link w:val="Char1"/>
    <w:uiPriority w:val="99"/>
    <w:semiHidden/>
    <w:rsid w:val="0069118A"/>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69118A"/>
    <w:pPr>
      <w:ind w:firstLineChars="200" w:firstLine="420"/>
    </w:pPr>
  </w:style>
  <w:style w:type="paragraph" w:customStyle="1" w:styleId="customunionstyle">
    <w:name w:val="custom_unionstyle"/>
    <w:basedOn w:val="a"/>
    <w:rsid w:val="0069118A"/>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69118A"/>
    <w:rPr>
      <w:rFonts w:cs="Times New Roman"/>
      <w:sz w:val="18"/>
      <w:szCs w:val="18"/>
    </w:rPr>
  </w:style>
  <w:style w:type="character" w:customStyle="1" w:styleId="Char0">
    <w:name w:val="页脚 Char"/>
    <w:basedOn w:val="a0"/>
    <w:link w:val="a4"/>
    <w:uiPriority w:val="99"/>
    <w:rsid w:val="0069118A"/>
    <w:rPr>
      <w:rFonts w:cs="Times New Roman"/>
      <w:sz w:val="18"/>
      <w:szCs w:val="18"/>
    </w:rPr>
  </w:style>
  <w:style w:type="character" w:customStyle="1" w:styleId="Char">
    <w:name w:val="日期 Char"/>
    <w:basedOn w:val="a0"/>
    <w:link w:val="a3"/>
    <w:uiPriority w:val="99"/>
    <w:rsid w:val="0069118A"/>
    <w:rPr>
      <w:rFonts w:cs="Times New Roman"/>
    </w:rPr>
  </w:style>
  <w:style w:type="character" w:customStyle="1" w:styleId="5Char">
    <w:name w:val="标题 5 Char"/>
    <w:basedOn w:val="a0"/>
    <w:link w:val="5"/>
    <w:uiPriority w:val="9"/>
    <w:rsid w:val="0069118A"/>
    <w:rPr>
      <w:rFonts w:ascii="宋体" w:hAnsi="宋体" w:cs="宋体"/>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620</Words>
  <Characters>3536</Characters>
  <Application>Microsoft Office Word</Application>
  <DocSecurity>0</DocSecurity>
  <Lines>29</Lines>
  <Paragraphs>8</Paragraphs>
  <ScaleCrop>false</ScaleCrop>
  <Company>微软中国</Company>
  <LinksUpToDate>false</LinksUpToDate>
  <CharactersWithSpaces>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Administrator</cp:lastModifiedBy>
  <cp:revision>13</cp:revision>
  <cp:lastPrinted>2019-04-13T09:33:00Z</cp:lastPrinted>
  <dcterms:created xsi:type="dcterms:W3CDTF">2017-06-04T03:38:00Z</dcterms:created>
  <dcterms:modified xsi:type="dcterms:W3CDTF">2022-09-07T07:43:00Z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